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王哲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>
            <w:r>
              <w:rPr>
                <w:rFonts w:hint="eastAsia"/>
                <w:kern w:val="0"/>
                <w:szCs w:val="21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土木工程学院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>
            <w:r>
              <w:fldChar w:fldCharType="begin"/>
            </w:r>
            <w:r>
              <w:instrText xml:space="preserve"> HYPERLINK "mailto:wangzsd@zjut.edu.cn" </w:instrText>
            </w:r>
            <w:r>
              <w:fldChar w:fldCharType="separate"/>
            </w: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wangzsd@zjut.edu.cn</w:t>
            </w:r>
            <w:r>
              <w:rPr>
                <w:rFonts w:ascii="Times New Roman" w:hAnsi="Times New Roman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地下结构施工力学与控制；运营隧道安全检测与风险评估；地基处理。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>
            <w:r>
              <w:rPr>
                <w:rFonts w:hint="eastAsia"/>
              </w:rPr>
              <w:t>美国康涅狄格大学和英国剑桥大学访问学者。现为浙江工业大学</w:t>
            </w:r>
            <w:r>
              <w:rPr>
                <w:rFonts w:hint="eastAsia"/>
                <w:lang w:val="en-US" w:eastAsia="zh-CN"/>
              </w:rPr>
              <w:t>土木工程学院</w:t>
            </w:r>
            <w:r>
              <w:rPr>
                <w:rFonts w:hint="eastAsia"/>
              </w:rPr>
              <w:t>副院长，中国岩石力学与工程学会</w:t>
            </w:r>
            <w:r>
              <w:rPr>
                <w:rFonts w:hint="eastAsia"/>
                <w:lang w:val="en-US" w:eastAsia="zh-CN"/>
              </w:rPr>
              <w:t>地质与岩土工程智能监测分会理事</w:t>
            </w:r>
            <w:r>
              <w:rPr>
                <w:rFonts w:hint="eastAsia"/>
              </w:rPr>
              <w:t>、浙江岩土力学与工程学会理事。近年来，主持国家和省部级课题十余项，获中国公路学会科学技术奖、中国交通运输协会科学技术奖、中国岩石力学与工程学会技术进步奖、浙江省科技进步奖等。在《岩土工程学报》、《岩石力学与工程学报》、《土木工程学报》、《建筑结构学报》、《岩土力学》、《Geotechnique》、《International Journal of Geomechnics》、《Tunnelling and Underground Space Technology》等核心期刊杂志上发表学术论文百余篇，发明专利授权50余项。研究兴趣:地下结构施工力学与控制；运营隧道安全检测与风险评估；能源地下结构。</w:t>
            </w:r>
          </w:p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/>
          <w:p>
            <w:r>
              <w:rPr>
                <w:rFonts w:hint="eastAsia"/>
              </w:rPr>
              <w:t>对拟招学生的期望（选填）</w:t>
            </w:r>
          </w:p>
          <w:p>
            <w:pPr>
              <w:jc w:val="center"/>
            </w:pPr>
          </w:p>
        </w:tc>
        <w:tc>
          <w:tcPr>
            <w:tcW w:w="7103" w:type="dxa"/>
            <w:gridSpan w:val="3"/>
          </w:tcPr>
          <w:p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/>
        </w:tc>
      </w:tr>
    </w:tbl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3MDkyNjQxNzI2MGE5ZGNhMTc4YTVhMzE1YTIzMzAifQ=="/>
    <w:docVar w:name="KSO_WPS_MARK_KEY" w:val="f3ba028d-0ac4-403a-86d3-e78bd72d2b90"/>
  </w:docVars>
  <w:rsids>
    <w:rsidRoot w:val="1457759B"/>
    <w:rsid w:val="00222F15"/>
    <w:rsid w:val="006E2763"/>
    <w:rsid w:val="0078368A"/>
    <w:rsid w:val="007A7ABB"/>
    <w:rsid w:val="00932942"/>
    <w:rsid w:val="00EA7B29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449C4708"/>
    <w:rsid w:val="4D650033"/>
    <w:rsid w:val="64D10B60"/>
    <w:rsid w:val="7CB03196"/>
    <w:rsid w:val="7E64274D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541</Words>
  <Characters>634</Characters>
  <Lines>6</Lines>
  <Paragraphs>1</Paragraphs>
  <TotalTime>41</TotalTime>
  <ScaleCrop>false</ScaleCrop>
  <LinksUpToDate>false</LinksUpToDate>
  <CharactersWithSpaces>641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HP</cp:lastModifiedBy>
  <dcterms:modified xsi:type="dcterms:W3CDTF">2024-12-30T10:10:26Z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C01CE6CDB35C4FD4BD3FF82C452BAB55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